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1887"/>
      </w:tblGrid>
      <w:tr w:rsidR="00CD033D" w:rsidRPr="004B7AED" w14:paraId="3F0DDF0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60" w:type="dxa"/>
            <w:vMerge w:val="restart"/>
            <w:tcBorders>
              <w:right w:val="single" w:sz="4" w:space="0" w:color="000000"/>
            </w:tcBorders>
          </w:tcPr>
          <w:p w14:paraId="27CD9842" w14:textId="77777777" w:rsidR="00CD033D" w:rsidRDefault="00000000">
            <w:pPr>
              <w:spacing w:after="4"/>
              <w:ind w:left="667" w:right="5606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348063" wp14:editId="4A735A92">
                  <wp:simplePos x="0" y="0"/>
                  <wp:positionH relativeFrom="column">
                    <wp:posOffset>351253</wp:posOffset>
                  </wp:positionH>
                  <wp:positionV relativeFrom="paragraph">
                    <wp:posOffset>135271</wp:posOffset>
                  </wp:positionV>
                  <wp:extent cx="426720" cy="701040"/>
                  <wp:effectExtent l="0" t="0" r="0" b="3810"/>
                  <wp:wrapNone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D3F3" w14:textId="77777777" w:rsidR="00CD033D" w:rsidRPr="004B7AED" w:rsidRDefault="00000000">
            <w:pPr>
              <w:spacing w:line="249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-13"/>
                <w:lang w:val="es-ES"/>
              </w:rPr>
            </w:pPr>
            <w:r w:rsidRPr="004B7AED">
              <w:rPr>
                <w:rFonts w:eastAsia="Times New Roman"/>
                <w:b/>
                <w:color w:val="000000"/>
                <w:spacing w:val="-13"/>
                <w:lang w:val="es-ES"/>
              </w:rPr>
              <w:t>Número Acta 12/2025</w:t>
            </w:r>
          </w:p>
        </w:tc>
      </w:tr>
      <w:tr w:rsidR="00CD033D" w14:paraId="0FDDD28B" w14:textId="77777777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6960" w:type="dxa"/>
            <w:vMerge/>
          </w:tcPr>
          <w:p w14:paraId="1232E465" w14:textId="77777777" w:rsidR="00CD033D" w:rsidRDefault="00CD033D"/>
        </w:tc>
        <w:tc>
          <w:tcPr>
            <w:tcW w:w="1887" w:type="dxa"/>
            <w:tcBorders>
              <w:top w:val="single" w:sz="4" w:space="0" w:color="000000"/>
            </w:tcBorders>
          </w:tcPr>
          <w:p w14:paraId="4570B508" w14:textId="77777777" w:rsidR="00CD033D" w:rsidRDefault="00CD033D"/>
        </w:tc>
      </w:tr>
    </w:tbl>
    <w:p w14:paraId="4BE2E1C8" w14:textId="77777777" w:rsidR="00CD033D" w:rsidRDefault="00CD033D">
      <w:pPr>
        <w:spacing w:after="52" w:line="20" w:lineRule="exact"/>
      </w:pPr>
    </w:p>
    <w:p w14:paraId="59FC93D7" w14:textId="77777777" w:rsidR="00CD033D" w:rsidRDefault="00000000">
      <w:pPr>
        <w:spacing w:before="26" w:line="185" w:lineRule="exact"/>
        <w:textAlignment w:val="baseline"/>
        <w:rPr>
          <w:rFonts w:eastAsia="Times New Roman"/>
          <w:color w:val="000000"/>
          <w:sz w:val="16"/>
          <w:lang w:val="es-ES"/>
        </w:rPr>
      </w:pPr>
      <w:r>
        <w:rPr>
          <w:rFonts w:eastAsia="Times New Roman"/>
          <w:color w:val="000000"/>
          <w:sz w:val="16"/>
          <w:lang w:val="es-ES"/>
        </w:rPr>
        <w:t>EXCMO. AYUNTAMIENTO</w:t>
      </w:r>
    </w:p>
    <w:p w14:paraId="49C0854F" w14:textId="77777777" w:rsidR="00CD033D" w:rsidRDefault="00000000">
      <w:pPr>
        <w:spacing w:before="26" w:line="185" w:lineRule="exact"/>
        <w:ind w:left="864"/>
        <w:textAlignment w:val="baseline"/>
        <w:rPr>
          <w:rFonts w:eastAsia="Times New Roman"/>
          <w:color w:val="000000"/>
          <w:sz w:val="16"/>
          <w:lang w:val="es-ES"/>
        </w:rPr>
      </w:pPr>
      <w:r>
        <w:rPr>
          <w:rFonts w:eastAsia="Times New Roman"/>
          <w:color w:val="000000"/>
          <w:sz w:val="16"/>
          <w:lang w:val="es-ES"/>
        </w:rPr>
        <w:t>DE</w:t>
      </w:r>
    </w:p>
    <w:p w14:paraId="79C6F83E" w14:textId="77777777" w:rsidR="00CD033D" w:rsidRDefault="00000000">
      <w:pPr>
        <w:spacing w:before="1" w:line="211" w:lineRule="exact"/>
        <w:textAlignment w:val="baseline"/>
        <w:rPr>
          <w:rFonts w:eastAsia="Times New Roman"/>
          <w:color w:val="000000"/>
          <w:sz w:val="16"/>
          <w:lang w:val="es-ES"/>
        </w:rPr>
      </w:pPr>
      <w:r>
        <w:rPr>
          <w:rFonts w:eastAsia="Times New Roman"/>
          <w:color w:val="000000"/>
          <w:sz w:val="16"/>
          <w:lang w:val="es-ES"/>
        </w:rPr>
        <w:t xml:space="preserve">SANTA CRUZ DE LA PALMA </w:t>
      </w:r>
      <w:r>
        <w:rPr>
          <w:rFonts w:eastAsia="Times New Roman"/>
          <w:color w:val="000000"/>
          <w:sz w:val="16"/>
          <w:lang w:val="es-ES"/>
        </w:rPr>
        <w:br/>
      </w:r>
      <w:r>
        <w:rPr>
          <w:rFonts w:eastAsia="Times New Roman"/>
          <w:b/>
          <w:color w:val="000000"/>
          <w:sz w:val="16"/>
          <w:u w:val="single"/>
          <w:lang w:val="es-ES"/>
        </w:rPr>
        <w:t>SECRETARÍA GENERAL</w:t>
      </w:r>
      <w:r>
        <w:rPr>
          <w:rFonts w:eastAsia="Times New Roman"/>
          <w:b/>
          <w:color w:val="006FC0"/>
          <w:sz w:val="16"/>
          <w:u w:val="single"/>
          <w:lang w:val="es-ES"/>
        </w:rPr>
        <w:t xml:space="preserve"> </w:t>
      </w:r>
    </w:p>
    <w:p w14:paraId="612E6CD7" w14:textId="77777777" w:rsidR="00CD033D" w:rsidRDefault="00000000">
      <w:pPr>
        <w:spacing w:before="585" w:line="293" w:lineRule="exact"/>
        <w:ind w:right="144"/>
        <w:jc w:val="both"/>
        <w:textAlignment w:val="baseline"/>
        <w:rPr>
          <w:rFonts w:ascii="Tahoma" w:eastAsia="Tahoma" w:hAnsi="Tahoma"/>
          <w:b/>
          <w:color w:val="006FC0"/>
          <w:spacing w:val="-12"/>
          <w:sz w:val="21"/>
          <w:lang w:val="es-ES"/>
        </w:rPr>
      </w:pPr>
      <w:r>
        <w:rPr>
          <w:rFonts w:ascii="Tahoma" w:eastAsia="Tahoma" w:hAnsi="Tahoma"/>
          <w:b/>
          <w:color w:val="006FC0"/>
          <w:spacing w:val="-12"/>
          <w:sz w:val="21"/>
          <w:lang w:val="es-ES"/>
        </w:rPr>
        <w:t xml:space="preserve">EXTRACTO DEL ACTA </w:t>
      </w:r>
      <w:proofErr w:type="spellStart"/>
      <w:r>
        <w:rPr>
          <w:rFonts w:ascii="Tahoma" w:eastAsia="Tahoma" w:hAnsi="Tahoma"/>
          <w:b/>
          <w:color w:val="006FC0"/>
          <w:spacing w:val="-12"/>
          <w:sz w:val="21"/>
          <w:lang w:val="es-ES"/>
        </w:rPr>
        <w:t>Nº</w:t>
      </w:r>
      <w:proofErr w:type="spellEnd"/>
      <w:r>
        <w:rPr>
          <w:rFonts w:ascii="Tahoma" w:eastAsia="Tahoma" w:hAnsi="Tahoma"/>
          <w:b/>
          <w:color w:val="006FC0"/>
          <w:spacing w:val="-12"/>
          <w:sz w:val="21"/>
          <w:lang w:val="es-ES"/>
        </w:rPr>
        <w:t xml:space="preserve"> 12 DE LA SESION ORDINARIA CELEBRADA POR LA JUNTA DE GOBIERNO LOCAL DE ESTE EXCMO. AYUNTAMIENTO EL DIA 27 DE JUNIO DE 2025, ADOPTÓ LOS SIGUIENTES </w:t>
      </w:r>
      <w:r>
        <w:rPr>
          <w:rFonts w:ascii="Tahoma" w:eastAsia="Tahoma" w:hAnsi="Tahoma"/>
          <w:b/>
          <w:color w:val="006FC0"/>
          <w:spacing w:val="-12"/>
          <w:sz w:val="21"/>
          <w:u w:val="single"/>
          <w:lang w:val="es-ES"/>
        </w:rPr>
        <w:t>ACUERDOS:</w:t>
      </w:r>
      <w:r>
        <w:rPr>
          <w:rFonts w:ascii="Tahoma" w:eastAsia="Tahoma" w:hAnsi="Tahoma"/>
          <w:b/>
          <w:color w:val="006FC0"/>
          <w:spacing w:val="-12"/>
          <w:sz w:val="21"/>
          <w:lang w:val="es-ES"/>
        </w:rPr>
        <w:t xml:space="preserve"> </w:t>
      </w:r>
    </w:p>
    <w:p w14:paraId="4D1259EF" w14:textId="77777777" w:rsidR="00CD033D" w:rsidRPr="004B7AED" w:rsidRDefault="00000000">
      <w:pPr>
        <w:spacing w:before="319" w:line="257" w:lineRule="exact"/>
        <w:textAlignment w:val="baseline"/>
        <w:rPr>
          <w:rFonts w:eastAsia="Times New Roman"/>
          <w:i/>
          <w:color w:val="000000"/>
          <w:lang w:val="es-ES"/>
        </w:rPr>
      </w:pPr>
      <w:r w:rsidRPr="004B7AED">
        <w:rPr>
          <w:rFonts w:eastAsia="Times New Roman"/>
          <w:i/>
          <w:color w:val="000000"/>
          <w:lang w:val="es-ES"/>
        </w:rPr>
        <w:t>- Se aprueba el borrador acta de sesión anterior (Sesión O. 13/06/2025).</w:t>
      </w:r>
    </w:p>
    <w:p w14:paraId="5410F9E5" w14:textId="77777777" w:rsidR="00CD033D" w:rsidRDefault="00000000">
      <w:pPr>
        <w:numPr>
          <w:ilvl w:val="0"/>
          <w:numId w:val="1"/>
        </w:numPr>
        <w:spacing w:before="241" w:line="265" w:lineRule="exact"/>
        <w:ind w:right="144"/>
        <w:jc w:val="both"/>
        <w:textAlignment w:val="baseline"/>
        <w:rPr>
          <w:rFonts w:eastAsia="Times New Roman"/>
          <w:i/>
          <w:color w:val="000000"/>
          <w:spacing w:val="-2"/>
          <w:lang w:val="es-ES"/>
        </w:rPr>
      </w:pPr>
      <w:r>
        <w:rPr>
          <w:rFonts w:eastAsia="Times New Roman"/>
          <w:i/>
          <w:color w:val="000000"/>
          <w:spacing w:val="-2"/>
          <w:lang w:val="es-ES"/>
        </w:rPr>
        <w:t>Adenda de modificación del Convenio de Cooperación entre la Consejería de Transición Ecológica y Energía del Gobierno de Canarias y el Excmo. Ayuntamiento de Santa Cruz de La Palma, por el que se instrumenta una subvención directa para el desarrollo del proyecto "Parque Periurbano de Huerta Nueva". Se aprueba.</w:t>
      </w:r>
    </w:p>
    <w:p w14:paraId="2A4F9864" w14:textId="77777777" w:rsidR="00CD033D" w:rsidRDefault="00000000">
      <w:pPr>
        <w:numPr>
          <w:ilvl w:val="0"/>
          <w:numId w:val="1"/>
        </w:numPr>
        <w:spacing w:before="153" w:line="269" w:lineRule="exact"/>
        <w:ind w:right="144"/>
        <w:jc w:val="both"/>
        <w:textAlignment w:val="baseline"/>
        <w:rPr>
          <w:rFonts w:eastAsia="Times New Roman"/>
          <w:i/>
          <w:color w:val="000000"/>
          <w:lang w:val="es-ES"/>
        </w:rPr>
      </w:pPr>
      <w:r>
        <w:rPr>
          <w:rFonts w:eastAsia="Times New Roman"/>
          <w:i/>
          <w:color w:val="000000"/>
          <w:lang w:val="es-ES"/>
        </w:rPr>
        <w:t>Convenio marco a suscribir entre Excmo. Cabildo Insular de La Palma y los Ayuntamientos de la Isla de La Palma para el fomento de proyectos sociales en materia de acción social. Se aprueba.</w:t>
      </w:r>
    </w:p>
    <w:p w14:paraId="4A95F1C5" w14:textId="77777777" w:rsidR="00CD033D" w:rsidRDefault="00000000">
      <w:pPr>
        <w:numPr>
          <w:ilvl w:val="0"/>
          <w:numId w:val="1"/>
        </w:numPr>
        <w:spacing w:before="592" w:line="262" w:lineRule="exact"/>
        <w:jc w:val="both"/>
        <w:textAlignment w:val="baseline"/>
        <w:rPr>
          <w:rFonts w:eastAsia="Times New Roman"/>
          <w:b/>
          <w:color w:val="000000"/>
          <w:spacing w:val="-1"/>
          <w:lang w:val="es-ES"/>
        </w:rPr>
      </w:pPr>
      <w:r>
        <w:rPr>
          <w:rFonts w:eastAsia="Times New Roman"/>
          <w:b/>
          <w:color w:val="000000"/>
          <w:spacing w:val="-1"/>
          <w:lang w:val="es-ES"/>
        </w:rPr>
        <w:t xml:space="preserve">4.- </w:t>
      </w:r>
      <w:proofErr w:type="gramStart"/>
      <w:r>
        <w:rPr>
          <w:rFonts w:eastAsia="Times New Roman"/>
          <w:b/>
          <w:color w:val="000000"/>
          <w:spacing w:val="-1"/>
          <w:u w:val="single"/>
          <w:lang w:val="es-ES"/>
        </w:rPr>
        <w:t>Urgencia.-</w:t>
      </w:r>
      <w:proofErr w:type="gramEnd"/>
      <w:r>
        <w:rPr>
          <w:rFonts w:eastAsia="Times New Roman"/>
          <w:b/>
          <w:color w:val="000000"/>
          <w:spacing w:val="-1"/>
          <w:u w:val="single"/>
          <w:lang w:val="es-ES"/>
        </w:rPr>
        <w:t xml:space="preserve"> Expediente de Policía y Obras: </w:t>
      </w:r>
      <w:proofErr w:type="spellStart"/>
      <w:r>
        <w:rPr>
          <w:rFonts w:eastAsia="Times New Roman"/>
          <w:b/>
          <w:color w:val="000000"/>
          <w:spacing w:val="-1"/>
          <w:u w:val="single"/>
          <w:lang w:val="es-ES"/>
        </w:rPr>
        <w:t>Expte</w:t>
      </w:r>
      <w:proofErr w:type="spellEnd"/>
      <w:r>
        <w:rPr>
          <w:rFonts w:eastAsia="Times New Roman"/>
          <w:b/>
          <w:color w:val="000000"/>
          <w:spacing w:val="-1"/>
          <w:u w:val="single"/>
          <w:lang w:val="es-ES"/>
        </w:rPr>
        <w:t xml:space="preserve">.: 7045/2025 (Cambio y ampliación mobiliario de terraza en Hotel Emblemático </w:t>
      </w:r>
      <w:r>
        <w:rPr>
          <w:rFonts w:eastAsia="Times New Roman"/>
          <w:b/>
          <w:i/>
          <w:color w:val="000000"/>
          <w:spacing w:val="-1"/>
          <w:u w:val="single"/>
          <w:lang w:val="es-ES"/>
        </w:rPr>
        <w:t xml:space="preserve">"Holiday Time", </w:t>
      </w:r>
      <w:r>
        <w:rPr>
          <w:rFonts w:eastAsia="Times New Roman"/>
          <w:b/>
          <w:color w:val="000000"/>
          <w:spacing w:val="-1"/>
          <w:u w:val="single"/>
          <w:lang w:val="es-ES"/>
        </w:rPr>
        <w:t xml:space="preserve">sito en C/ </w:t>
      </w:r>
      <w:proofErr w:type="spellStart"/>
      <w:r>
        <w:rPr>
          <w:rFonts w:eastAsia="Times New Roman"/>
          <w:b/>
          <w:color w:val="000000"/>
          <w:spacing w:val="-1"/>
          <w:u w:val="single"/>
          <w:lang w:val="es-ES"/>
        </w:rPr>
        <w:t>Alvarez</w:t>
      </w:r>
      <w:proofErr w:type="spellEnd"/>
      <w:r>
        <w:rPr>
          <w:rFonts w:eastAsia="Times New Roman"/>
          <w:b/>
          <w:color w:val="000000"/>
          <w:spacing w:val="-1"/>
          <w:u w:val="single"/>
          <w:lang w:val="es-ES"/>
        </w:rPr>
        <w:t xml:space="preserve"> de Abreu </w:t>
      </w:r>
      <w:proofErr w:type="spellStart"/>
      <w:r>
        <w:rPr>
          <w:rFonts w:eastAsia="Times New Roman"/>
          <w:b/>
          <w:color w:val="000000"/>
          <w:spacing w:val="-1"/>
          <w:u w:val="single"/>
          <w:lang w:val="es-ES"/>
        </w:rPr>
        <w:t>n°</w:t>
      </w:r>
      <w:proofErr w:type="spellEnd"/>
      <w:r>
        <w:rPr>
          <w:rFonts w:eastAsia="Times New Roman"/>
          <w:b/>
          <w:color w:val="000000"/>
          <w:spacing w:val="-1"/>
          <w:u w:val="single"/>
          <w:lang w:val="es-ES"/>
        </w:rPr>
        <w:t xml:space="preserve"> 13</w:t>
      </w:r>
      <w:proofErr w:type="gramStart"/>
      <w:r>
        <w:rPr>
          <w:rFonts w:eastAsia="Times New Roman"/>
          <w:b/>
          <w:color w:val="000000"/>
          <w:spacing w:val="-1"/>
          <w:u w:val="single"/>
          <w:lang w:val="es-ES"/>
        </w:rPr>
        <w:t>).</w:t>
      </w:r>
      <w:r>
        <w:rPr>
          <w:rFonts w:eastAsia="Times New Roman"/>
          <w:b/>
          <w:color w:val="000000"/>
          <w:spacing w:val="-1"/>
          <w:lang w:val="es-ES"/>
        </w:rPr>
        <w:t>-</w:t>
      </w:r>
      <w:proofErr w:type="gramEnd"/>
      <w:r>
        <w:rPr>
          <w:rFonts w:eastAsia="Times New Roman"/>
          <w:color w:val="000000"/>
          <w:sz w:val="24"/>
          <w:lang w:val="es-ES"/>
        </w:rPr>
        <w:t xml:space="preserve"> </w:t>
      </w:r>
    </w:p>
    <w:p w14:paraId="7568EA4E" w14:textId="77777777" w:rsidR="00CD033D" w:rsidRDefault="00000000">
      <w:pPr>
        <w:spacing w:before="180" w:line="264" w:lineRule="exact"/>
        <w:jc w:val="both"/>
        <w:textAlignment w:val="baseline"/>
        <w:rPr>
          <w:rFonts w:eastAsia="Times New Roman"/>
          <w:color w:val="000000"/>
          <w:spacing w:val="-1"/>
          <w:lang w:val="es-ES"/>
        </w:rPr>
      </w:pPr>
      <w:r>
        <w:rPr>
          <w:rFonts w:eastAsia="Times New Roman"/>
          <w:color w:val="000000"/>
          <w:spacing w:val="-1"/>
          <w:lang w:val="es-ES"/>
        </w:rPr>
        <w:t xml:space="preserve">Previa declaración de urgencia hecha con sujeción a los requisitos legales, y vista instancia presentada por el establecimiento destinado a la actividad de "Otros Cafés y Bares", denominado </w:t>
      </w:r>
      <w:r>
        <w:rPr>
          <w:rFonts w:eastAsia="Times New Roman"/>
          <w:b/>
          <w:i/>
          <w:color w:val="000000"/>
          <w:spacing w:val="-1"/>
          <w:lang w:val="es-ES"/>
        </w:rPr>
        <w:t xml:space="preserve">"Holiday Time Hotel Emblemático", </w:t>
      </w:r>
      <w:r>
        <w:rPr>
          <w:rFonts w:eastAsia="Times New Roman"/>
          <w:color w:val="000000"/>
          <w:spacing w:val="-1"/>
          <w:lang w:val="es-ES"/>
        </w:rPr>
        <w:t xml:space="preserve">sito en C/ </w:t>
      </w:r>
      <w:proofErr w:type="spellStart"/>
      <w:r>
        <w:rPr>
          <w:rFonts w:eastAsia="Times New Roman"/>
          <w:color w:val="000000"/>
          <w:spacing w:val="-1"/>
          <w:lang w:val="es-ES"/>
        </w:rPr>
        <w:t>Alvarez</w:t>
      </w:r>
      <w:proofErr w:type="spellEnd"/>
      <w:r>
        <w:rPr>
          <w:rFonts w:eastAsia="Times New Roman"/>
          <w:color w:val="000000"/>
          <w:spacing w:val="-1"/>
          <w:lang w:val="es-ES"/>
        </w:rPr>
        <w:t xml:space="preserve"> de Abreu </w:t>
      </w:r>
      <w:proofErr w:type="spellStart"/>
      <w:r>
        <w:rPr>
          <w:rFonts w:eastAsia="Times New Roman"/>
          <w:color w:val="000000"/>
          <w:spacing w:val="-1"/>
          <w:lang w:val="es-ES"/>
        </w:rPr>
        <w:t>n°</w:t>
      </w:r>
      <w:proofErr w:type="spellEnd"/>
      <w:r>
        <w:rPr>
          <w:rFonts w:eastAsia="Times New Roman"/>
          <w:color w:val="000000"/>
          <w:spacing w:val="-1"/>
          <w:lang w:val="es-ES"/>
        </w:rPr>
        <w:t xml:space="preserve"> 13, de esta Ciudad, licencia de ocupación de la vía pública con mobiliario consistente en la colocación de </w:t>
      </w:r>
      <w:r>
        <w:rPr>
          <w:rFonts w:eastAsia="Times New Roman"/>
          <w:b/>
          <w:color w:val="000000"/>
          <w:spacing w:val="-1"/>
          <w:u w:val="single"/>
          <w:lang w:val="es-ES"/>
        </w:rPr>
        <w:t>3 mesas más de las ya existentes, reducción de sillas, 1 parasol más</w:t>
      </w:r>
      <w:r>
        <w:rPr>
          <w:rFonts w:eastAsia="Times New Roman"/>
          <w:color w:val="000000"/>
          <w:spacing w:val="-1"/>
          <w:lang w:val="es-ES"/>
        </w:rPr>
        <w:t xml:space="preserve"> en la terraza, según documentación y planos que se acompañan; vistos los informes técnicos y jurídicos, así como la Ordenanza Municipal reguladora de las condiciones estéticas del mobiliario y toldos de bares-terrazas en la vía o vuelos públicos dentro del Conjunto Histórico-Artístico, en sus áreas de influencia y en lugares de especial relevancia, </w:t>
      </w:r>
      <w:r>
        <w:rPr>
          <w:rFonts w:eastAsia="Times New Roman"/>
          <w:b/>
          <w:color w:val="000000"/>
          <w:spacing w:val="-1"/>
          <w:lang w:val="es-ES"/>
        </w:rPr>
        <w:t xml:space="preserve">la Junta de Gobierno Local </w:t>
      </w:r>
      <w:r>
        <w:rPr>
          <w:rFonts w:eastAsia="Times New Roman"/>
          <w:color w:val="000000"/>
          <w:spacing w:val="-1"/>
          <w:lang w:val="es-ES"/>
        </w:rPr>
        <w:t xml:space="preserve">en virtud de la delegación del ejercicio de competencias efectuada por Decreto </w:t>
      </w:r>
      <w:proofErr w:type="spellStart"/>
      <w:r>
        <w:rPr>
          <w:rFonts w:eastAsia="Times New Roman"/>
          <w:color w:val="000000"/>
          <w:spacing w:val="-1"/>
          <w:lang w:val="es-ES"/>
        </w:rPr>
        <w:t>n°</w:t>
      </w:r>
      <w:proofErr w:type="spellEnd"/>
      <w:r>
        <w:rPr>
          <w:rFonts w:eastAsia="Times New Roman"/>
          <w:color w:val="000000"/>
          <w:spacing w:val="-1"/>
          <w:lang w:val="es-ES"/>
        </w:rPr>
        <w:t xml:space="preserve"> 1720/2023, de 21 de junio de 2023, adopta por unanimidad el siguiente </w:t>
      </w:r>
      <w:r>
        <w:rPr>
          <w:rFonts w:eastAsia="Times New Roman"/>
          <w:b/>
          <w:color w:val="000000"/>
          <w:spacing w:val="-1"/>
          <w:lang w:val="es-ES"/>
        </w:rPr>
        <w:t>ACUERDO:</w:t>
      </w:r>
    </w:p>
    <w:p w14:paraId="54F1A713" w14:textId="77777777" w:rsidR="00CD033D" w:rsidRDefault="00000000">
      <w:pPr>
        <w:spacing w:before="265" w:line="249" w:lineRule="exact"/>
        <w:textAlignment w:val="baseline"/>
        <w:rPr>
          <w:rFonts w:eastAsia="Times New Roman"/>
          <w:i/>
          <w:color w:val="000000"/>
          <w:lang w:val="es-ES"/>
        </w:rPr>
      </w:pPr>
      <w:r>
        <w:rPr>
          <w:rFonts w:eastAsia="Times New Roman"/>
          <w:i/>
          <w:color w:val="000000"/>
          <w:lang w:val="es-ES"/>
        </w:rPr>
        <w:t>Estimar la solicitud, con condiciones.</w:t>
      </w:r>
    </w:p>
    <w:p w14:paraId="55A35DBE" w14:textId="77777777" w:rsidR="00CD033D" w:rsidRDefault="00000000">
      <w:pPr>
        <w:spacing w:before="238" w:line="264" w:lineRule="exact"/>
        <w:textAlignment w:val="baseline"/>
        <w:rPr>
          <w:rFonts w:eastAsia="Times New Roman"/>
          <w:color w:val="000000"/>
          <w:lang w:val="es-ES"/>
        </w:rPr>
      </w:pPr>
      <w:r>
        <w:rPr>
          <w:rFonts w:eastAsia="Times New Roman"/>
          <w:color w:val="000000"/>
          <w:lang w:val="es-ES"/>
        </w:rPr>
        <w:t>El mobiliario total de la terraza quedaría conformado por los siguientes elementos:</w:t>
      </w:r>
    </w:p>
    <w:p w14:paraId="775013B1" w14:textId="77777777" w:rsidR="00CD033D" w:rsidRDefault="00000000">
      <w:pPr>
        <w:spacing w:before="260" w:line="250" w:lineRule="exact"/>
        <w:ind w:left="576"/>
        <w:textAlignment w:val="baseline"/>
        <w:rPr>
          <w:rFonts w:eastAsia="Times New Roman"/>
          <w:b/>
          <w:i/>
          <w:color w:val="000000"/>
          <w:lang w:val="es-ES"/>
        </w:rPr>
      </w:pPr>
      <w:r>
        <w:rPr>
          <w:rFonts w:eastAsia="Times New Roman"/>
          <w:b/>
          <w:i/>
          <w:color w:val="000000"/>
          <w:lang w:val="es-ES"/>
        </w:rPr>
        <w:t xml:space="preserve">8 MESAS (0,60 x 0,60 </w:t>
      </w:r>
      <w:proofErr w:type="spellStart"/>
      <w:r>
        <w:rPr>
          <w:rFonts w:eastAsia="Times New Roman"/>
          <w:b/>
          <w:i/>
          <w:color w:val="000000"/>
          <w:lang w:val="es-ES"/>
        </w:rPr>
        <w:t>cms</w:t>
      </w:r>
      <w:proofErr w:type="spellEnd"/>
      <w:r>
        <w:rPr>
          <w:rFonts w:eastAsia="Times New Roman"/>
          <w:b/>
          <w:i/>
          <w:color w:val="000000"/>
          <w:lang w:val="es-ES"/>
        </w:rPr>
        <w:t xml:space="preserve">.) </w:t>
      </w:r>
      <w:r>
        <w:rPr>
          <w:rFonts w:eastAsia="Times New Roman"/>
          <w:b/>
          <w:i/>
          <w:color w:val="000000"/>
          <w:lang w:val="es-ES"/>
        </w:rPr>
        <w:br/>
        <w:t>16 SILLAS</w:t>
      </w:r>
    </w:p>
    <w:p w14:paraId="56106D0D" w14:textId="77777777" w:rsidR="00CD033D" w:rsidRDefault="00000000">
      <w:pPr>
        <w:spacing w:line="250" w:lineRule="exact"/>
        <w:ind w:left="576"/>
        <w:textAlignment w:val="baseline"/>
        <w:rPr>
          <w:rFonts w:eastAsia="Times New Roman"/>
          <w:b/>
          <w:i/>
          <w:color w:val="000000"/>
          <w:lang w:val="es-ES"/>
        </w:rPr>
      </w:pPr>
      <w:r>
        <w:rPr>
          <w:rFonts w:eastAsia="Times New Roman"/>
          <w:b/>
          <w:i/>
          <w:color w:val="000000"/>
          <w:lang w:val="es-ES"/>
        </w:rPr>
        <w:t xml:space="preserve">4 PARASOLES (1 x 1 no.) </w:t>
      </w:r>
      <w:r>
        <w:rPr>
          <w:rFonts w:eastAsia="Times New Roman"/>
          <w:b/>
          <w:i/>
          <w:color w:val="000000"/>
          <w:lang w:val="es-ES"/>
        </w:rPr>
        <w:br/>
        <w:t>2 CORTAVIENTOS</w:t>
      </w:r>
    </w:p>
    <w:sectPr w:rsidR="00CD033D">
      <w:pgSz w:w="11909" w:h="16838"/>
      <w:pgMar w:top="960" w:right="1123" w:bottom="2922" w:left="16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A4B7" w14:textId="77777777" w:rsidR="00FB7283" w:rsidRDefault="00FB7283">
      <w:r>
        <w:separator/>
      </w:r>
    </w:p>
  </w:endnote>
  <w:endnote w:type="continuationSeparator" w:id="0">
    <w:p w14:paraId="703401D2" w14:textId="77777777" w:rsidR="00FB7283" w:rsidRDefault="00FB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9047" w14:textId="77777777" w:rsidR="00FB7283" w:rsidRDefault="00FB7283"/>
  </w:footnote>
  <w:footnote w:type="continuationSeparator" w:id="0">
    <w:p w14:paraId="1CA84D51" w14:textId="77777777" w:rsidR="00FB7283" w:rsidRDefault="00FB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30BF3"/>
    <w:multiLevelType w:val="multilevel"/>
    <w:tmpl w:val="2C94A2CA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i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82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3D"/>
    <w:rsid w:val="004B7AED"/>
    <w:rsid w:val="00CD033D"/>
    <w:rsid w:val="00E47E33"/>
    <w:rsid w:val="00F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BE41"/>
  <w15:docId w15:val="{D65870A6-98A7-42AC-A854-65B3EA9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Concepcion Perez</dc:creator>
  <cp:lastModifiedBy>Salvador Ortega Lopez</cp:lastModifiedBy>
  <cp:revision>2</cp:revision>
  <dcterms:created xsi:type="dcterms:W3CDTF">2025-07-16T11:24:00Z</dcterms:created>
  <dcterms:modified xsi:type="dcterms:W3CDTF">2025-07-16T11:24:00Z</dcterms:modified>
</cp:coreProperties>
</file>